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20A3" w14:textId="77777777" w:rsidR="00A12FF1" w:rsidRDefault="00A12FF1"/>
    <w:tbl>
      <w:tblPr>
        <w:tblStyle w:val="a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275"/>
        <w:gridCol w:w="3275"/>
        <w:gridCol w:w="3275"/>
      </w:tblGrid>
      <w:tr w:rsidR="00A12FF1" w14:paraId="668BAB8E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AE7F4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Category</w:t>
            </w:r>
          </w:p>
        </w:tc>
        <w:tc>
          <w:tcPr>
            <w:tcW w:w="327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15435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Target (3 pts)</w:t>
            </w:r>
          </w:p>
        </w:tc>
        <w:tc>
          <w:tcPr>
            <w:tcW w:w="327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8438E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Acceptable (2 pts)</w:t>
            </w:r>
          </w:p>
        </w:tc>
        <w:tc>
          <w:tcPr>
            <w:tcW w:w="327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4714E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Unacceptable (1 pt)</w:t>
            </w:r>
          </w:p>
        </w:tc>
      </w:tr>
      <w:tr w:rsidR="00A12FF1" w14:paraId="7079E395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147EC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First Impression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0DA56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Firm handshake, genuine smile, confident body language, excellent hygiene/appearance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4F887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Weak handshake, poor posture, weak smile, acceptable hygiene/appearance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EFA01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not shake hands, minimal eye contact, does not smile, poor hygiene/appearance</w:t>
            </w:r>
          </w:p>
        </w:tc>
      </w:tr>
      <w:tr w:rsidR="00A12FF1" w14:paraId="2B1F01D9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CC890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Professional Dress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6F27C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Clean and wrinkle free clothing, appropriate business attire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16566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Underdressed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BD88B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Underdressed (jeans, flip flops,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), wrinkled clothing, visible piercings</w:t>
            </w:r>
          </w:p>
        </w:tc>
      </w:tr>
      <w:tr w:rsidR="00A12FF1" w14:paraId="56F48970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6A1E5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Communication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DB3A5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Speaks clearly and distinctly with no lapse in sentence structure and grammar usage; speaks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concisely with correct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pronunciation</w:t>
            </w:r>
            <w:proofErr w:type="gramEnd"/>
          </w:p>
          <w:p w14:paraId="5E719888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6F58035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Volume conveys business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tone</w:t>
            </w:r>
            <w:proofErr w:type="gramEnd"/>
          </w:p>
          <w:p w14:paraId="5344532F" w14:textId="77777777" w:rsidR="00A12FF1" w:rsidRDefault="00A1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81B6B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Speaking is clear with minimal mistakes in sentence structure and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grammar</w:t>
            </w:r>
            <w:proofErr w:type="gramEnd"/>
          </w:p>
          <w:p w14:paraId="2680E6E9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A27490B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Volume is appropriate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A0104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Speaking is unclear – lapses in sentence structure and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grammar</w:t>
            </w:r>
            <w:proofErr w:type="gramEnd"/>
          </w:p>
          <w:p w14:paraId="3675BE03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E073E79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Volume is uneven (varied)</w:t>
            </w:r>
          </w:p>
        </w:tc>
      </w:tr>
      <w:tr w:rsidR="00A12FF1" w14:paraId="3CAA5802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97396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Body Language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442E4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No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fidgeting;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consistently used physical gestures, facial expressions and body movements in a manner which enhanced the interview process</w:t>
            </w:r>
          </w:p>
          <w:p w14:paraId="69E71957" w14:textId="77777777" w:rsidR="00A12FF1" w:rsidRDefault="00A1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409C0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Minimal fidgeting (i.e., occasionally shifting); average use of physical gestures, facial expressions and body moveme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nts in a manner which enhanced the interview process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70136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Fidgeted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–(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i.e., movement of hands and feet frequently);</w:t>
            </w:r>
          </w:p>
          <w:p w14:paraId="5FB65520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minimal use of physical gestures, facial expressions and body movements in a manner which enhanced the interview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process</w:t>
            </w:r>
            <w:proofErr w:type="gramEnd"/>
          </w:p>
          <w:p w14:paraId="70EC84AA" w14:textId="77777777" w:rsidR="00A12FF1" w:rsidRDefault="00A1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12FF1" w14:paraId="6FDF389F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F0E14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Posture &amp; Eye Contact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0ECC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Sits up straight, excellent posture; looks relaxed and confident; establishes eye contact with interviewers during the interview 90-100% of the time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099EC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Sits up straight, good posture; establishes eye contact with interviewers during the interview 80 -90% of 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 time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DEFA3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not look at persons involved in the interview process; keeps head down; minimal eye contact; does not have good posture; slouching</w:t>
            </w:r>
          </w:p>
        </w:tc>
      </w:tr>
      <w:tr w:rsidR="00A12FF1" w14:paraId="7675255D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C2811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Politeness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9FB33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 never interrupted or hurried the interviewer and thanked them after the interview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6CA5E" w14:textId="77777777" w:rsidR="00A12FF1" w:rsidRDefault="009521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 interrupted or hurried the interviewer 1-2 times during the interview, thanked the person after the interview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2EC5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Several times, the student interrupted or hurried the person doing the interviewing; forgot to thank person(s)</w:t>
            </w:r>
          </w:p>
        </w:tc>
      </w:tr>
      <w:tr w:rsidR="00A12FF1" w14:paraId="388B2190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74CE9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General Attitude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E3E52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Appropriately interested and enthusiastic about the interview process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981B1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Shows basic interest in the interview; shows some enthusiasm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13C18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Lack of interest and enthusiasm about the interview; passive and indifferent</w:t>
            </w:r>
          </w:p>
        </w:tc>
      </w:tr>
      <w:tr w:rsidR="00A12FF1" w14:paraId="59D0BE99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357AB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Response to Questions (x2)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72A77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Gives well-constructed, confident responses that are genuine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4EDED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Gives well-constructed responses, does not sound rehearsed, student somewhat hesitant or unsure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856A4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Answers with “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yes’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or “no” and fails to elaborate or explain; talks nega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tively about past employers</w:t>
            </w:r>
          </w:p>
        </w:tc>
      </w:tr>
      <w:tr w:rsidR="00A12FF1" w14:paraId="4B8ADA91" w14:textId="77777777">
        <w:trPr>
          <w:jc w:val="center"/>
        </w:trPr>
        <w:tc>
          <w:tcPr>
            <w:tcW w:w="1695" w:type="dxa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CE3E6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mpact" w:eastAsia="Impact" w:hAnsi="Impact" w:cs="Impact"/>
                <w:b/>
                <w:color w:val="FFFFFF"/>
              </w:rPr>
            </w:pPr>
            <w:r>
              <w:rPr>
                <w:rFonts w:ascii="Impact" w:eastAsia="Impact" w:hAnsi="Impact" w:cs="Impact"/>
                <w:b/>
                <w:color w:val="FFFFFF"/>
              </w:rPr>
              <w:t>Overall Demonstration of Interview Skills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FD31C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Highly proficient; appropriately utilized interview skills in an enthusiastic,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motivating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engaging manner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2A9DF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Demonstrated average proficiency; average demonstration of competent interv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iew skills in a generally confident manner</w:t>
            </w:r>
          </w:p>
        </w:tc>
        <w:tc>
          <w:tcPr>
            <w:tcW w:w="3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9B8A" w14:textId="77777777" w:rsidR="00A12FF1" w:rsidRDefault="00952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Demonstration of poor interview skills with little confidence displayed</w:t>
            </w:r>
          </w:p>
        </w:tc>
      </w:tr>
    </w:tbl>
    <w:p w14:paraId="28EFD9EC" w14:textId="77777777" w:rsidR="00A12FF1" w:rsidRDefault="00A12FF1">
      <w:pPr>
        <w:rPr>
          <w:sz w:val="44"/>
          <w:szCs w:val="44"/>
        </w:rPr>
      </w:pPr>
    </w:p>
    <w:p w14:paraId="14880622" w14:textId="77777777" w:rsidR="00A12FF1" w:rsidRDefault="00952198">
      <w:pPr>
        <w:jc w:val="right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Total:      /30</w:t>
      </w:r>
    </w:p>
    <w:sectPr w:rsidR="00A12FF1">
      <w:headerReference w:type="default" r:id="rId6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1324" w14:textId="77777777" w:rsidR="00000000" w:rsidRDefault="00952198">
      <w:pPr>
        <w:spacing w:line="240" w:lineRule="auto"/>
      </w:pPr>
      <w:r>
        <w:separator/>
      </w:r>
    </w:p>
  </w:endnote>
  <w:endnote w:type="continuationSeparator" w:id="0">
    <w:p w14:paraId="22367B14" w14:textId="77777777" w:rsidR="00000000" w:rsidRDefault="00952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032" w14:textId="77777777" w:rsidR="00000000" w:rsidRDefault="00952198">
      <w:pPr>
        <w:spacing w:line="240" w:lineRule="auto"/>
      </w:pPr>
      <w:r>
        <w:separator/>
      </w:r>
    </w:p>
  </w:footnote>
  <w:footnote w:type="continuationSeparator" w:id="0">
    <w:p w14:paraId="2C2E6109" w14:textId="77777777" w:rsidR="00000000" w:rsidRDefault="00952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0F92" w14:textId="77777777" w:rsidR="00A12FF1" w:rsidRDefault="00952198">
    <w:pPr>
      <w:jc w:val="center"/>
    </w:pPr>
    <w:r>
      <w:rPr>
        <w:rFonts w:ascii="Impact" w:eastAsia="Impact" w:hAnsi="Impact" w:cs="Impact"/>
        <w:color w:val="073763"/>
        <w:sz w:val="72"/>
        <w:szCs w:val="72"/>
      </w:rPr>
      <w:t>MOCK INTERVIEW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F1"/>
    <w:rsid w:val="00952198"/>
    <w:rsid w:val="00A1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674C"/>
  <w15:docId w15:val="{F92A73F9-A176-4EA8-8F1F-F17865A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Yazwa, Stephanie</dc:creator>
  <cp:lastModifiedBy>Yazwa, Stephanie</cp:lastModifiedBy>
  <cp:revision>2</cp:revision>
  <dcterms:created xsi:type="dcterms:W3CDTF">2023-05-24T15:21:00Z</dcterms:created>
  <dcterms:modified xsi:type="dcterms:W3CDTF">2023-05-24T15:21:00Z</dcterms:modified>
</cp:coreProperties>
</file>